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8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58"/>
      </w:tblGrid>
      <w:tr>
        <w:trPr/>
        <w:tc>
          <w:tcPr>
            <w:tcW w:w="985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</w:rPr>
              <w:t xml:space="preserve">MATEŘSKÁ ŠKOLA NÁMĚŠŤ NAD OSLAVOU </w:t>
            </w:r>
            <w:r>
              <w:rPr>
                <w:b/>
                <w:sz w:val="22"/>
              </w:rPr>
              <w:t>HUSOVA</w:t>
            </w:r>
            <w:r>
              <w:rPr>
                <w:b/>
                <w:sz w:val="22"/>
              </w:rPr>
              <w:t>, p. o.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</w:rPr>
              <w:t>Husova 580</w:t>
            </w:r>
            <w:r>
              <w:rPr>
                <w:sz w:val="20"/>
              </w:rPr>
              <w:t>, 675 71 Náměšť</w:t>
            </w:r>
            <w:r>
              <w:rPr>
                <w:sz w:val="20"/>
              </w:rPr>
              <w:t xml:space="preserve"> nad Osla</w:t>
            </w:r>
            <w:r>
              <w:rPr>
                <w:sz w:val="20"/>
              </w:rPr>
              <w:t>vou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sz w:val="20"/>
              </w:rPr>
              <w:t xml:space="preserve">IČO: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</w:rPr>
              <w:t>70987815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sz w:val="20"/>
              </w:rPr>
              <w:t xml:space="preserve">    Telefon: </w:t>
            </w:r>
            <w:hyperlink r:id="rId2">
              <w:r>
                <w:rPr>
                  <w:rStyle w:val="Internetovodkaz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20"/>
                  <w:u w:val="none"/>
                </w:rPr>
                <w:t>568 620 483</w:t>
              </w:r>
            </w:hyperlink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u w:val="none"/>
              </w:rPr>
              <w:t xml:space="preserve"> </w:t>
            </w:r>
            <w:r>
              <w:rPr>
                <w:sz w:val="20"/>
              </w:rPr>
              <w:t xml:space="preserve">    E-mail: </w:t>
            </w:r>
            <w:r>
              <w:rPr>
                <w:sz w:val="20"/>
              </w:rPr>
              <w:t>mshusova@tiscali.cz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u w:val="none"/>
                <w:lang w:val="zxx" w:eastAsia="zxx" w:bidi="zxx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sz w:val="30"/>
        </w:rPr>
        <w:t>INFORMACE O ÚPLATĚ ZA PŘEDŠKOLNÍ VZDĚLÁVÁNÍ</w:t>
      </w:r>
    </w:p>
    <w:p>
      <w:pPr>
        <w:pStyle w:val="Normal"/>
        <w:jc w:val="center"/>
        <w:rPr/>
      </w:pPr>
      <w:r>
        <w:rPr>
          <w:b/>
          <w:sz w:val="26"/>
        </w:rPr>
        <w:t>pro školní rok 2026/2027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52" w:before="0" w:after="100"/>
        <w:rPr/>
      </w:pPr>
      <w:r>
        <w:rPr/>
        <w:t>V souladu s § 123 zákona č. 561/2004 Sb., školský zákon, ve znění pozdějších předpisů, a § 6 vyhlášky č. 14/2005 Sb., o předškolním vzdělávání, ve znění pozdějších předpisů, stanovuje výši měsíční úplaty za předškolní vzdělávání zřizovatel mateřské školy.</w:t>
      </w:r>
    </w:p>
    <w:p>
      <w:pPr>
        <w:pStyle w:val="Normal"/>
        <w:spacing w:lineRule="auto" w:line="252" w:before="0" w:after="100"/>
        <w:rPr/>
      </w:pPr>
      <w:r>
        <w:rPr/>
        <w:t>Pro školní rok 2026/2027, tj. pro období od 1. 9. 2026 do 31. 8. 2027, byla zřizovatelem stanovena:</w:t>
      </w:r>
    </w:p>
    <w:p>
      <w:pPr>
        <w:pStyle w:val="Normal"/>
        <w:spacing w:before="160" w:after="200"/>
        <w:jc w:val="center"/>
        <w:rPr/>
      </w:pPr>
      <w:r>
        <w:rPr>
          <w:b/>
          <w:sz w:val="28"/>
          <w:u w:val="single"/>
        </w:rPr>
        <w:t>ZÁKLADNÍ VÝŠE ÚPLATY 600 Kč MĚSÍČNĚ</w:t>
      </w:r>
    </w:p>
    <w:p>
      <w:pPr>
        <w:pStyle w:val="Normal"/>
        <w:spacing w:before="140" w:after="60"/>
        <w:rPr/>
      </w:pPr>
      <w:r>
        <w:rPr>
          <w:b/>
          <w:sz w:val="22"/>
        </w:rPr>
        <w:t>Bezúplatné předškolní vzdělávání</w:t>
      </w:r>
    </w:p>
    <w:p>
      <w:pPr>
        <w:pStyle w:val="Normal"/>
        <w:spacing w:lineRule="auto" w:line="252" w:before="0" w:after="100"/>
        <w:rPr/>
      </w:pPr>
      <w:r>
        <w:rPr/>
        <w:t>Předškolní vzdělávání se dítěti poskytuje bezúplatně od počátku školního roku, který následuje po dni, kdy dítě dosáhne pátého roku věku.</w:t>
      </w:r>
    </w:p>
    <w:p>
      <w:pPr>
        <w:pStyle w:val="Normal"/>
        <w:spacing w:before="140" w:after="60"/>
        <w:rPr/>
      </w:pPr>
      <w:r>
        <w:rPr>
          <w:b/>
          <w:sz w:val="22"/>
        </w:rPr>
        <w:t>Osvobození od úplaty</w:t>
      </w:r>
    </w:p>
    <w:p>
      <w:pPr>
        <w:pStyle w:val="Normal"/>
        <w:spacing w:lineRule="auto" w:line="252" w:before="0" w:after="100"/>
        <w:rPr/>
      </w:pPr>
      <w:r>
        <w:rPr/>
        <w:t>Od úplaty může být osvobozen zákonný zástupce dítěte nebo jiná oprávněná osoba při splnění podmínek stanovených § 6 vyhlášky č. 14/2005 Sb., o předškolním vzdělávání, ve znění pozdějších předpisů.</w:t>
      </w:r>
    </w:p>
    <w:p>
      <w:pPr>
        <w:pStyle w:val="Normal"/>
        <w:spacing w:lineRule="auto" w:line="252" w:before="0" w:after="100"/>
        <w:rPr/>
      </w:pPr>
      <w:r>
        <w:rPr/>
        <w:t>Nárok na osvobození je nutné prokázat ředitelce mateřské školy.</w:t>
      </w:r>
    </w:p>
    <w:p>
      <w:pPr>
        <w:pStyle w:val="Normal"/>
        <w:spacing w:before="140" w:after="60"/>
        <w:rPr/>
      </w:pPr>
      <w:r>
        <w:rPr>
          <w:b/>
          <w:sz w:val="22"/>
        </w:rPr>
        <w:t>Snížení úplaty při omezení nebo přerušení provozu</w:t>
      </w:r>
    </w:p>
    <w:p>
      <w:pPr>
        <w:pStyle w:val="Normal"/>
        <w:spacing w:lineRule="auto" w:line="252" w:before="0" w:after="100"/>
        <w:rPr/>
      </w:pPr>
      <w:r>
        <w:rPr/>
        <w:t>Je-li v kalendářním měsíci provoz mateřské školy omezen nebo přerušen v rozsahu stanoveném právními předpisy, úplata se poměrně snižuje. O konkrétní výši úplaty budou zákonní zástupci včas informováni.</w:t>
      </w:r>
    </w:p>
    <w:p>
      <w:pPr>
        <w:pStyle w:val="Normal"/>
        <w:spacing w:before="140" w:after="60"/>
        <w:rPr/>
      </w:pPr>
      <w:r>
        <w:rPr>
          <w:b/>
          <w:sz w:val="22"/>
        </w:rPr>
        <w:t>Splatnost úplaty</w:t>
      </w:r>
    </w:p>
    <w:p>
      <w:pPr>
        <w:pStyle w:val="Normal"/>
        <w:spacing w:lineRule="auto" w:line="252" w:before="0" w:after="100"/>
        <w:rPr/>
      </w:pPr>
      <w:r>
        <w:rPr/>
        <w:t>Úplata za příslušný kalendářní měsíc je splatná do 15. dne daného kalendářního měsíce, pokud ředitelka mateřské školy nedohodne se zákonným zástupcem dítěte jiný termín úhrady.</w:t>
      </w:r>
    </w:p>
    <w:p>
      <w:pPr>
        <w:pStyle w:val="Normal"/>
        <w:spacing w:lineRule="auto" w:line="252" w:before="0" w:after="100"/>
        <w:rPr/>
      </w:pPr>
      <w:r>
        <w:rPr/>
        <w:t>Úplata se hradí způsobem stanoveným mateřskou školou.</w:t>
      </w:r>
    </w:p>
    <w:p>
      <w:pPr>
        <w:pStyle w:val="Normal"/>
        <w:spacing w:lineRule="auto" w:line="252" w:before="0" w:after="100"/>
        <w:rPr/>
      </w:pPr>
      <w:r>
        <w:rPr/>
        <w:t>Opakované neuhrazení úplaty ve stanoveném termínu může být za podmínek § 35 školského zákona důvodem k ukončení předškolního vzdělávání. Toto se nevztahuje na dítě, pro které je předškolní vzdělávání povinné.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52" w:before="0" w:after="100"/>
        <w:rPr/>
      </w:pPr>
      <w:r>
        <w:rPr/>
        <w:t>V Náměšti nad Oslavou dne ........................ 2026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>
          <w:sz w:val="20"/>
        </w:rPr>
        <w:t>........................................................</w:t>
      </w:r>
    </w:p>
    <w:p>
      <w:pPr>
        <w:pStyle w:val="Normal"/>
        <w:spacing w:before="0" w:after="0"/>
        <w:jc w:val="right"/>
        <w:rPr/>
      </w:pPr>
      <w:r>
        <w:rPr>
          <w:b/>
        </w:rPr>
        <w:t>Mgr. Ivana Šanderová</w:t>
      </w:r>
    </w:p>
    <w:p>
      <w:pPr>
        <w:pStyle w:val="Normal"/>
        <w:spacing w:before="0" w:after="200"/>
        <w:jc w:val="right"/>
        <w:rPr/>
      </w:pPr>
      <w:r>
        <w:rPr>
          <w:sz w:val="20"/>
        </w:rPr>
        <w:t>ředitelka mateřské školy</w:t>
      </w:r>
    </w:p>
    <w:sectPr>
      <w:footerReference w:type="default" r:id="rId3"/>
      <w:type w:val="nextPage"/>
      <w:pgSz w:w="12240" w:h="15840"/>
      <w:pgMar w:left="1191" w:right="1191" w:header="0" w:top="964" w:footer="720" w:bottom="96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/>
    </w:pPr>
    <w:r>
      <w:rPr>
        <w:sz w:val="16"/>
      </w:rPr>
      <w:t>Zákon č. 561/2004 Sb., školský zákon, ve znění pozdějších předpisů • Vyhláška č. 14/2005 Sb., o předškolním vzdělávání, ve znění pozdějších předpisů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Nadpis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dpis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dpis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dpis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dpis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dpis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dpis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dpis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Zdraznn">
    <w:name w:val="Zdůraznění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Seznam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Zpat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Nzev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itul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Seznam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Seznam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Nadpis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tel:+420568620483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LibreOffice/7.0.5.2$Windows_X86_64 LibreOffice_project/64390860c6cd0aca4beafafcfd84613dd9dfb63a</Application>
  <AppVersion>15.0000</AppVersion>
  <Pages>1</Pages>
  <Words>295</Words>
  <Characters>1785</Characters>
  <CharactersWithSpaces>2065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cs-CZ</dc:language>
  <cp:lastModifiedBy/>
  <dcterms:modified xsi:type="dcterms:W3CDTF">2026-08-31T21:45:58Z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